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5"/>
      </w:tblGrid>
      <w:tr w:rsidR="003C56BA" w:rsidRPr="00102A57" w14:paraId="6048B157" w14:textId="77777777" w:rsidTr="003C56BA">
        <w:tc>
          <w:tcPr>
            <w:tcW w:w="14485" w:type="dxa"/>
          </w:tcPr>
          <w:p w14:paraId="1BC14389" w14:textId="768F8458" w:rsidR="003C56BA" w:rsidRPr="00102A57" w:rsidRDefault="003C56BA" w:rsidP="00CB4901">
            <w:pPr>
              <w:bidi/>
              <w:rPr>
                <w:rFonts w:asciiTheme="minorBidi" w:hAnsiTheme="minorBidi"/>
                <w:color w:val="0070C0"/>
                <w:sz w:val="24"/>
                <w:szCs w:val="24"/>
                <w:rtl/>
                <w:lang w:bidi="ar-AE"/>
              </w:rPr>
            </w:pPr>
            <w:r w:rsidRPr="00102A57">
              <w:rPr>
                <w:rFonts w:asciiTheme="minorBidi" w:hAnsiTheme="minorBidi"/>
                <w:color w:val="0070C0"/>
                <w:sz w:val="24"/>
                <w:szCs w:val="24"/>
                <w:rtl/>
                <w:lang w:bidi="ar-AE"/>
              </w:rPr>
              <w:t xml:space="preserve">قرار هيئة تنظيم الاتصالات والحكومة الرقمية في شأن أدوات إنشاء التوقيع المعتمدة ضمن إطار خدمات الثقة في دولة الإمارات </w:t>
            </w:r>
          </w:p>
          <w:p w14:paraId="7AD5133C" w14:textId="5B4FDAF5" w:rsidR="003C56BA" w:rsidRPr="00102A57" w:rsidRDefault="003C56BA" w:rsidP="00CB4901">
            <w:pPr>
              <w:bidi/>
              <w:rPr>
                <w:rFonts w:asciiTheme="minorBidi" w:hAnsiTheme="minorBidi"/>
                <w:sz w:val="24"/>
                <w:szCs w:val="24"/>
                <w:rtl/>
                <w:lang w:bidi="ar-AE"/>
              </w:rPr>
            </w:pPr>
          </w:p>
          <w:p w14:paraId="218FD414" w14:textId="18E0B8DD" w:rsidR="003C56BA" w:rsidRPr="00102A57" w:rsidRDefault="003C56BA" w:rsidP="00CB4901">
            <w:pPr>
              <w:bidi/>
              <w:rPr>
                <w:rFonts w:asciiTheme="minorBidi" w:hAnsiTheme="minorBidi"/>
                <w:sz w:val="24"/>
                <w:szCs w:val="24"/>
                <w:rtl/>
                <w:lang w:bidi="ar-AE"/>
              </w:rPr>
            </w:pPr>
            <w:r w:rsidRPr="00856BFA">
              <w:rPr>
                <w:rFonts w:asciiTheme="minorBidi" w:hAnsiTheme="minorBidi"/>
                <w:sz w:val="24"/>
                <w:szCs w:val="24"/>
                <w:rtl/>
                <w:lang w:bidi="ar-AE"/>
              </w:rPr>
              <w:t>حسب المادة (21) من المرسوم بقانون اتحادي رقم (46) لسنة 2021 في شأن المعاملات الإلكترونية وخدمات الثقة المنشور بتاريخ 20 سبتمبر لسنة 2021، وعملاً بالمادتين (26) و(27) من اللائحة التنفيذية الاتحادية رقم (28) لسنة 2023، يضع قرار هيئة تنظيم الاتصالات والحكومة الرقمية بشأن القواعد والشروط المنظمة لأدوات إنشاء التوقيع/الختم المعتمدة وترخيصها واعتمادها القواعد والشروط المنظمة لأدوات إنشاء التوقيع المعتمدة وأدوات إنشاء الختم المعتمدة وترخيصها واعتمادها.</w:t>
            </w:r>
          </w:p>
          <w:p w14:paraId="2A68CEEF" w14:textId="11D77581" w:rsidR="003C56BA" w:rsidRPr="00102A57" w:rsidRDefault="003C56BA" w:rsidP="00CB4901">
            <w:pPr>
              <w:bidi/>
              <w:rPr>
                <w:rFonts w:asciiTheme="minorBidi" w:hAnsiTheme="minorBidi"/>
                <w:sz w:val="24"/>
                <w:szCs w:val="24"/>
                <w:rtl/>
                <w:lang w:bidi="ar-AE"/>
              </w:rPr>
            </w:pPr>
          </w:p>
          <w:p w14:paraId="11C37EB4" w14:textId="21D23156" w:rsidR="003C56BA" w:rsidRPr="00102A57" w:rsidRDefault="003C56BA" w:rsidP="00CB4901">
            <w:pPr>
              <w:bidi/>
              <w:rPr>
                <w:rFonts w:asciiTheme="minorBidi" w:hAnsiTheme="minorBidi"/>
                <w:sz w:val="24"/>
                <w:szCs w:val="24"/>
                <w:rtl/>
                <w:lang w:bidi="ar-AE"/>
              </w:rPr>
            </w:pPr>
            <w:r w:rsidRPr="00102A57">
              <w:rPr>
                <w:rFonts w:asciiTheme="minorBidi" w:hAnsiTheme="minorBidi"/>
                <w:sz w:val="24"/>
                <w:szCs w:val="24"/>
                <w:rtl/>
                <w:lang w:bidi="ar-AE"/>
              </w:rPr>
              <w:t xml:space="preserve">لكي تكون أدوات إنشاء التوقيع المعتمدة قابلة للاستخدام من قبل مزودي خدمات الثقة (المعتمدين) أو للإتاحة بواسطتهم، يجب أن تتوافق تلك الأدوات مع متطلبات القرار بشأن القواعد والشروط التي تنظم التواقيع/الأختام المعتمدة ويجب أن تكون تلك الأدوات معتمدة من قبل جهات </w:t>
            </w:r>
            <w:r>
              <w:rPr>
                <w:rFonts w:asciiTheme="minorBidi" w:hAnsiTheme="minorBidi" w:hint="cs"/>
                <w:sz w:val="24"/>
                <w:szCs w:val="24"/>
                <w:rtl/>
                <w:lang w:bidi="ar-AE"/>
              </w:rPr>
              <w:t>التصديق</w:t>
            </w:r>
            <w:r w:rsidRPr="00102A57">
              <w:rPr>
                <w:rFonts w:asciiTheme="minorBidi" w:hAnsiTheme="minorBidi"/>
                <w:sz w:val="24"/>
                <w:szCs w:val="24"/>
                <w:rtl/>
                <w:lang w:bidi="ar-AE"/>
              </w:rPr>
              <w:t xml:space="preserve"> المعتمدة من </w:t>
            </w:r>
            <w:r>
              <w:rPr>
                <w:rFonts w:asciiTheme="minorBidi" w:hAnsiTheme="minorBidi" w:hint="cs"/>
                <w:sz w:val="24"/>
                <w:szCs w:val="24"/>
                <w:rtl/>
                <w:lang w:bidi="ar-AE"/>
              </w:rPr>
              <w:t xml:space="preserve">قبل </w:t>
            </w:r>
            <w:r w:rsidRPr="00102A57">
              <w:rPr>
                <w:rFonts w:asciiTheme="minorBidi" w:hAnsiTheme="minorBidi"/>
                <w:sz w:val="24"/>
                <w:szCs w:val="24"/>
                <w:rtl/>
                <w:lang w:bidi="ar-AE"/>
              </w:rPr>
              <w:t>تدرا، وأن تتم الموافقة عليها أيضاً من قبل تدرا وبالتالي يتم تضمينها في سجل أدوات إنشاء التوقيع المعتمدة المعتمد من تدرا.</w:t>
            </w:r>
          </w:p>
          <w:p w14:paraId="4C93305E" w14:textId="45B35E90" w:rsidR="003C56BA" w:rsidRPr="00102A57" w:rsidRDefault="003C56BA" w:rsidP="00CB4901">
            <w:pPr>
              <w:bidi/>
              <w:rPr>
                <w:rFonts w:asciiTheme="minorBidi" w:hAnsiTheme="minorBidi"/>
                <w:sz w:val="24"/>
                <w:szCs w:val="24"/>
                <w:rtl/>
                <w:lang w:bidi="ar-AE"/>
              </w:rPr>
            </w:pPr>
          </w:p>
          <w:p w14:paraId="0D3FA10B" w14:textId="5D11D798" w:rsidR="003C56BA" w:rsidRPr="00102A57" w:rsidRDefault="003C56BA" w:rsidP="00CB4901">
            <w:pPr>
              <w:bidi/>
              <w:rPr>
                <w:rFonts w:asciiTheme="minorBidi" w:hAnsiTheme="minorBidi"/>
                <w:sz w:val="24"/>
                <w:szCs w:val="24"/>
                <w:rtl/>
                <w:lang w:bidi="ar-AE"/>
              </w:rPr>
            </w:pPr>
            <w:bookmarkStart w:id="0" w:name="_GoBack"/>
            <w:bookmarkEnd w:id="0"/>
          </w:p>
          <w:p w14:paraId="08C4BE3C" w14:textId="1205CB36" w:rsidR="003C56BA" w:rsidRPr="002449E9" w:rsidRDefault="003C56BA" w:rsidP="00CB4901">
            <w:pPr>
              <w:bidi/>
              <w:rPr>
                <w:rFonts w:asciiTheme="minorBidi" w:hAnsiTheme="minorBidi"/>
                <w:sz w:val="24"/>
                <w:szCs w:val="24"/>
                <w:lang w:val="en-US" w:bidi="ar-AE"/>
              </w:rPr>
            </w:pPr>
            <w:r>
              <w:rPr>
                <w:rFonts w:asciiTheme="minorBidi" w:hAnsiTheme="minorBidi"/>
                <w:sz w:val="24"/>
                <w:szCs w:val="24"/>
                <w:rtl/>
                <w:lang w:bidi="ar-AE"/>
              </w:rPr>
              <w:t>وفق</w:t>
            </w:r>
            <w:r w:rsidRPr="00102A57">
              <w:rPr>
                <w:rFonts w:asciiTheme="minorBidi" w:hAnsiTheme="minorBidi"/>
                <w:sz w:val="24"/>
                <w:szCs w:val="24"/>
                <w:rtl/>
                <w:lang w:bidi="ar-AE"/>
              </w:rPr>
              <w:t>ا</w:t>
            </w:r>
            <w:r>
              <w:rPr>
                <w:rFonts w:asciiTheme="minorBidi" w:hAnsiTheme="minorBidi" w:hint="cs"/>
                <w:sz w:val="24"/>
                <w:szCs w:val="24"/>
                <w:rtl/>
                <w:lang w:bidi="ar-AE"/>
              </w:rPr>
              <w:t>ً</w:t>
            </w:r>
            <w:r w:rsidRPr="00102A57">
              <w:rPr>
                <w:rFonts w:asciiTheme="minorBidi" w:hAnsiTheme="minorBidi"/>
                <w:sz w:val="24"/>
                <w:szCs w:val="24"/>
                <w:rtl/>
                <w:lang w:bidi="ar-AE"/>
              </w:rPr>
              <w:t xml:space="preserve"> للقرار بشأن بالقواعد والشروط المنظمة لأدوات إنشاء التوقيع/الختم المعتمدة وترخيصها واعتمادها، المادة 7، الفقرة 11، ومع الأخذ في الاعتبار العدد المحدود حالياً من الأدوات المتاحة في السوق والتي تلبي المتطلبات المنصوص عليها في المادة 2 من القرار</w:t>
            </w:r>
            <w:r>
              <w:rPr>
                <w:rFonts w:asciiTheme="minorBidi" w:hAnsiTheme="minorBidi"/>
                <w:sz w:val="24"/>
                <w:szCs w:val="24"/>
                <w:rtl/>
                <w:lang w:bidi="ar-AE"/>
              </w:rPr>
              <w:t>، ولا</w:t>
            </w:r>
            <w:r w:rsidRPr="00102A57">
              <w:rPr>
                <w:rFonts w:asciiTheme="minorBidi" w:hAnsiTheme="minorBidi"/>
                <w:sz w:val="24"/>
                <w:szCs w:val="24"/>
                <w:rtl/>
                <w:lang w:bidi="ar-AE"/>
              </w:rPr>
              <w:t xml:space="preserve">سيما المتطلبات المنطبقة على شهادة </w:t>
            </w:r>
            <w:r>
              <w:rPr>
                <w:rFonts w:asciiTheme="minorBidi" w:hAnsiTheme="minorBidi" w:hint="cs"/>
                <w:sz w:val="24"/>
                <w:szCs w:val="24"/>
                <w:rtl/>
                <w:lang w:bidi="ar-AE"/>
              </w:rPr>
              <w:t>امتثال</w:t>
            </w:r>
            <w:r w:rsidRPr="00102A57">
              <w:rPr>
                <w:rFonts w:asciiTheme="minorBidi" w:hAnsiTheme="minorBidi"/>
                <w:sz w:val="24"/>
                <w:szCs w:val="24"/>
                <w:rtl/>
                <w:lang w:bidi="ar-AE"/>
              </w:rPr>
              <w:t xml:space="preserve"> هذه الأدوات</w:t>
            </w:r>
            <w:r>
              <w:rPr>
                <w:rFonts w:asciiTheme="minorBidi" w:hAnsiTheme="minorBidi"/>
                <w:sz w:val="24"/>
                <w:szCs w:val="24"/>
                <w:rtl/>
                <w:lang w:bidi="ar-AE"/>
              </w:rPr>
              <w:t xml:space="preserve"> </w:t>
            </w:r>
            <w:r>
              <w:rPr>
                <w:rFonts w:asciiTheme="minorBidi" w:hAnsiTheme="minorBidi" w:hint="cs"/>
                <w:sz w:val="24"/>
                <w:szCs w:val="24"/>
                <w:rtl/>
                <w:lang w:bidi="ar-AE"/>
              </w:rPr>
              <w:t>مع ا</w:t>
            </w:r>
            <w:r w:rsidRPr="00102A57">
              <w:rPr>
                <w:rFonts w:asciiTheme="minorBidi" w:hAnsiTheme="minorBidi"/>
                <w:sz w:val="24"/>
                <w:szCs w:val="24"/>
                <w:rtl/>
                <w:lang w:bidi="ar-AE"/>
              </w:rPr>
              <w:t xml:space="preserve">لقرار بشأن القواعد والشروط المنظمة لأدوات إنشاء التوقيع/الختم المعتمدة وترخيصها واعتمادها، تأخذ الهيئة بالاعتبار ما يلي: </w:t>
            </w:r>
          </w:p>
          <w:p w14:paraId="1073794B" w14:textId="77777777" w:rsidR="003C56BA" w:rsidRPr="00102A57" w:rsidRDefault="003C56BA" w:rsidP="00CB4901">
            <w:pPr>
              <w:bidi/>
              <w:rPr>
                <w:rFonts w:asciiTheme="minorBidi" w:hAnsiTheme="minorBidi"/>
                <w:sz w:val="24"/>
                <w:szCs w:val="24"/>
                <w:rtl/>
                <w:lang w:bidi="ar-AE"/>
              </w:rPr>
            </w:pPr>
          </w:p>
          <w:p w14:paraId="1E585985" w14:textId="19943A61" w:rsidR="003C56BA" w:rsidRPr="00102A57" w:rsidRDefault="003C56BA" w:rsidP="00CB4901">
            <w:pPr>
              <w:pStyle w:val="ListParagraph"/>
              <w:numPr>
                <w:ilvl w:val="0"/>
                <w:numId w:val="3"/>
              </w:numPr>
              <w:bidi/>
              <w:rPr>
                <w:rFonts w:asciiTheme="minorBidi" w:hAnsiTheme="minorBidi"/>
                <w:sz w:val="24"/>
                <w:szCs w:val="24"/>
                <w:lang w:bidi="ar-AE"/>
              </w:rPr>
            </w:pPr>
            <w:r w:rsidRPr="001722ED">
              <w:rPr>
                <w:rFonts w:asciiTheme="minorBidi" w:hAnsiTheme="minorBidi"/>
                <w:sz w:val="24"/>
                <w:szCs w:val="24"/>
                <w:u w:val="single"/>
                <w:rtl/>
                <w:lang w:bidi="ar-AE"/>
              </w:rPr>
              <w:t>تعتبر أجهزة أدوات إنشاء التوقيع/الختم المعتمدة بدولة الإمارات العربية المتحدة معتمدة مسبقا</w:t>
            </w:r>
            <w:r w:rsidRPr="001722ED">
              <w:rPr>
                <w:rFonts w:asciiTheme="minorBidi" w:hAnsiTheme="minorBidi" w:hint="eastAsia"/>
                <w:sz w:val="24"/>
                <w:szCs w:val="24"/>
                <w:u w:val="single"/>
                <w:rtl/>
                <w:lang w:bidi="ar-AE"/>
              </w:rPr>
              <w:t>ً</w:t>
            </w:r>
            <w:r w:rsidRPr="001722ED">
              <w:rPr>
                <w:rFonts w:asciiTheme="minorBidi" w:hAnsiTheme="minorBidi"/>
                <w:sz w:val="24"/>
                <w:szCs w:val="24"/>
                <w:u w:val="single"/>
                <w:rtl/>
                <w:lang w:bidi="ar-AE"/>
              </w:rPr>
              <w:t xml:space="preserve"> من النوع الأول، أي الأجهزة الموجودة في بيئة يديرها المستخدم كلياً ولكن ليس بالضرورة حصرياً، بما يتوافق مع المادة 2 من القرار</w:t>
            </w:r>
            <w:r w:rsidRPr="00102A57">
              <w:rPr>
                <w:rFonts w:asciiTheme="minorBidi" w:hAnsiTheme="minorBidi"/>
                <w:sz w:val="24"/>
                <w:szCs w:val="24"/>
                <w:rtl/>
                <w:lang w:bidi="ar-AE"/>
              </w:rPr>
              <w:t xml:space="preserve"> بشأن بالقواعد والشروط المنظمة لأدوات إنشاء التوقيع/الختم المعتمدة وترخيصها واعتمادها: الأجهزة التي تم اعتمادها المتوافقة مع المعايير </w:t>
            </w:r>
            <w:r w:rsidRPr="00102A57">
              <w:rPr>
                <w:rFonts w:asciiTheme="minorBidi" w:hAnsiTheme="minorBidi"/>
                <w:sz w:val="24"/>
                <w:szCs w:val="24"/>
                <w:lang w:bidi="ar-AE"/>
              </w:rPr>
              <w:t>ISO/IEC 15408</w:t>
            </w:r>
            <w:r w:rsidRPr="00102A57">
              <w:rPr>
                <w:rFonts w:asciiTheme="minorBidi" w:hAnsiTheme="minorBidi"/>
                <w:sz w:val="24"/>
                <w:szCs w:val="24"/>
                <w:rtl/>
                <w:lang w:bidi="ar-AE"/>
              </w:rPr>
              <w:t>، و</w:t>
            </w:r>
            <w:r w:rsidRPr="00102A57">
              <w:rPr>
                <w:rFonts w:asciiTheme="minorBidi" w:hAnsiTheme="minorBidi"/>
                <w:sz w:val="24"/>
                <w:szCs w:val="24"/>
                <w:lang w:bidi="ar-AE"/>
              </w:rPr>
              <w:t>ISO/IEC 18045:2008</w:t>
            </w:r>
            <w:r w:rsidRPr="00102A57">
              <w:rPr>
                <w:rFonts w:asciiTheme="minorBidi" w:hAnsiTheme="minorBidi"/>
                <w:sz w:val="24"/>
                <w:szCs w:val="24"/>
                <w:rtl/>
                <w:lang w:bidi="ar-AE"/>
              </w:rPr>
              <w:t>، و</w:t>
            </w:r>
            <w:r w:rsidRPr="00102A57">
              <w:rPr>
                <w:rFonts w:asciiTheme="minorBidi" w:hAnsiTheme="minorBidi"/>
                <w:sz w:val="24"/>
                <w:szCs w:val="24"/>
                <w:lang w:bidi="ar-AE"/>
              </w:rPr>
              <w:t>CEN EN 419 211</w:t>
            </w:r>
            <w:r w:rsidRPr="00102A57">
              <w:rPr>
                <w:rFonts w:asciiTheme="minorBidi" w:hAnsiTheme="minorBidi"/>
                <w:sz w:val="24"/>
                <w:szCs w:val="24"/>
                <w:rtl/>
                <w:lang w:bidi="ar-AE"/>
              </w:rPr>
              <w:t xml:space="preserve"> أو </w:t>
            </w:r>
            <w:r w:rsidRPr="00102A57">
              <w:rPr>
                <w:rFonts w:asciiTheme="minorBidi" w:hAnsiTheme="minorBidi"/>
                <w:sz w:val="24"/>
                <w:szCs w:val="24"/>
                <w:lang w:bidi="ar-AE"/>
              </w:rPr>
              <w:t>CEN EN 419 221-5</w:t>
            </w:r>
            <w:r w:rsidRPr="00102A57">
              <w:rPr>
                <w:rFonts w:asciiTheme="minorBidi" w:hAnsiTheme="minorBidi"/>
                <w:sz w:val="24"/>
                <w:szCs w:val="24"/>
                <w:rtl/>
                <w:lang w:bidi="ar-AE"/>
              </w:rPr>
              <w:t>؛ و</w:t>
            </w:r>
          </w:p>
          <w:p w14:paraId="7AB6E2A8" w14:textId="674CCDA0" w:rsidR="003C56BA" w:rsidRPr="00102A57" w:rsidRDefault="003C56BA" w:rsidP="00CB4901">
            <w:pPr>
              <w:pStyle w:val="ListParagraph"/>
              <w:numPr>
                <w:ilvl w:val="0"/>
                <w:numId w:val="3"/>
              </w:numPr>
              <w:bidi/>
              <w:rPr>
                <w:rFonts w:asciiTheme="minorBidi" w:hAnsiTheme="minorBidi"/>
                <w:sz w:val="24"/>
                <w:szCs w:val="24"/>
                <w:rtl/>
                <w:lang w:bidi="ar-AE"/>
              </w:rPr>
            </w:pPr>
            <w:r w:rsidRPr="001722ED">
              <w:rPr>
                <w:rFonts w:asciiTheme="minorBidi" w:hAnsiTheme="minorBidi"/>
                <w:sz w:val="24"/>
                <w:szCs w:val="24"/>
                <w:u w:val="single"/>
                <w:rtl/>
                <w:lang w:bidi="ar-AE"/>
              </w:rPr>
              <w:t>تعتبر أجهزة أدوات إنشاء التوقيع/الختم المعتمدة بدولة الإمارات العربية المتحدة معتمدة مسبقاً من النوع الثاني، أي الأجهزة التي يقوم فيها مزود خدمات التوقيع الإلكتروني بإدارة بيانات إنشاء التوقيع/الختم الإلكتروني نيابة عن أحد الموقعين، بما يتوافق مع المادة 2 من القرار</w:t>
            </w:r>
            <w:r w:rsidRPr="00102A57">
              <w:rPr>
                <w:rFonts w:asciiTheme="minorBidi" w:hAnsiTheme="minorBidi"/>
                <w:sz w:val="24"/>
                <w:szCs w:val="24"/>
                <w:rtl/>
                <w:lang w:bidi="ar-AE"/>
              </w:rPr>
              <w:t xml:space="preserve"> بشأن بالقواعد والشروط المنظمة لأدوات إنشاء التوقيع/الختم المعتمدة وترخيصها واعتمادها: الأجهزة </w:t>
            </w:r>
            <w:r w:rsidRPr="00CB4901">
              <w:rPr>
                <w:rFonts w:asciiTheme="minorBidi" w:hAnsiTheme="minorBidi" w:cs="Arial" w:hint="cs"/>
                <w:sz w:val="24"/>
                <w:szCs w:val="24"/>
                <w:rtl/>
                <w:lang w:bidi="ar-AE"/>
              </w:rPr>
              <w:t>التي</w:t>
            </w:r>
            <w:r w:rsidRPr="00CB4901">
              <w:rPr>
                <w:rFonts w:asciiTheme="minorBidi" w:hAnsiTheme="minorBidi" w:cs="Arial"/>
                <w:sz w:val="24"/>
                <w:szCs w:val="24"/>
                <w:rtl/>
                <w:lang w:bidi="ar-AE"/>
              </w:rPr>
              <w:t xml:space="preserve"> </w:t>
            </w:r>
            <w:r w:rsidRPr="00CB4901">
              <w:rPr>
                <w:rFonts w:asciiTheme="minorBidi" w:hAnsiTheme="minorBidi" w:cs="Arial" w:hint="cs"/>
                <w:sz w:val="24"/>
                <w:szCs w:val="24"/>
                <w:rtl/>
                <w:lang w:bidi="ar-AE"/>
              </w:rPr>
              <w:t>تم</w:t>
            </w:r>
            <w:r w:rsidRPr="00CB4901">
              <w:rPr>
                <w:rFonts w:asciiTheme="minorBidi" w:hAnsiTheme="minorBidi" w:cs="Arial"/>
                <w:sz w:val="24"/>
                <w:szCs w:val="24"/>
                <w:rtl/>
                <w:lang w:bidi="ar-AE"/>
              </w:rPr>
              <w:t xml:space="preserve"> </w:t>
            </w:r>
            <w:r w:rsidRPr="00CB4901">
              <w:rPr>
                <w:rFonts w:asciiTheme="minorBidi" w:hAnsiTheme="minorBidi" w:cs="Arial" w:hint="cs"/>
                <w:sz w:val="24"/>
                <w:szCs w:val="24"/>
                <w:rtl/>
                <w:lang w:bidi="ar-AE"/>
              </w:rPr>
              <w:t>اعتمادها</w:t>
            </w:r>
            <w:r w:rsidRPr="00CB4901">
              <w:rPr>
                <w:rFonts w:asciiTheme="minorBidi" w:hAnsiTheme="minorBidi" w:cs="Arial"/>
                <w:sz w:val="24"/>
                <w:szCs w:val="24"/>
                <w:rtl/>
                <w:lang w:bidi="ar-AE"/>
              </w:rPr>
              <w:t xml:space="preserve"> </w:t>
            </w:r>
            <w:r w:rsidRPr="00102A57">
              <w:rPr>
                <w:rFonts w:asciiTheme="minorBidi" w:hAnsiTheme="minorBidi"/>
                <w:sz w:val="24"/>
                <w:szCs w:val="24"/>
                <w:rtl/>
                <w:lang w:bidi="ar-AE"/>
              </w:rPr>
              <w:t xml:space="preserve"> على أساس إجراء الاعتماد المبني على عملية تقييم الأمان التي تم تنفيذها وفقاً لعملية تستخدم مستوى أمان مشابه للمستوى (المستويات) الذي كان سيتم استخدامه لاعتماد الجهاز وفقاً لمعايير </w:t>
            </w:r>
            <w:r w:rsidRPr="00102A57">
              <w:rPr>
                <w:rFonts w:asciiTheme="minorBidi" w:hAnsiTheme="minorBidi"/>
                <w:sz w:val="24"/>
                <w:szCs w:val="24"/>
                <w:lang w:bidi="ar-AE"/>
              </w:rPr>
              <w:t>ISO/ IEC 15408</w:t>
            </w:r>
            <w:r w:rsidRPr="00102A57">
              <w:rPr>
                <w:rFonts w:asciiTheme="minorBidi" w:hAnsiTheme="minorBidi"/>
                <w:sz w:val="24"/>
                <w:szCs w:val="24"/>
                <w:rtl/>
                <w:lang w:bidi="ar-AE"/>
              </w:rPr>
              <w:t xml:space="preserve">، </w:t>
            </w:r>
            <w:r w:rsidRPr="00102A57">
              <w:rPr>
                <w:rFonts w:asciiTheme="minorBidi" w:hAnsiTheme="minorBidi"/>
                <w:sz w:val="24"/>
                <w:szCs w:val="24"/>
                <w:lang w:bidi="ar-AE"/>
              </w:rPr>
              <w:t>ISO/IEC 18045:2008</w:t>
            </w:r>
            <w:r w:rsidRPr="00102A57">
              <w:rPr>
                <w:rFonts w:asciiTheme="minorBidi" w:hAnsiTheme="minorBidi"/>
                <w:sz w:val="24"/>
                <w:szCs w:val="24"/>
                <w:rtl/>
                <w:lang w:bidi="ar-AE"/>
              </w:rPr>
              <w:t>، و</w:t>
            </w:r>
            <w:r w:rsidRPr="00102A57">
              <w:rPr>
                <w:rFonts w:asciiTheme="minorBidi" w:hAnsiTheme="minorBidi"/>
                <w:sz w:val="24"/>
                <w:szCs w:val="24"/>
                <w:lang w:bidi="ar-AE"/>
              </w:rPr>
              <w:t>CEN EN 419 241-2</w:t>
            </w:r>
            <w:r w:rsidRPr="00102A57">
              <w:rPr>
                <w:rFonts w:asciiTheme="minorBidi" w:hAnsiTheme="minorBidi"/>
                <w:sz w:val="24"/>
                <w:szCs w:val="24"/>
                <w:rtl/>
                <w:lang w:bidi="ar-AE"/>
              </w:rPr>
              <w:t xml:space="preserve"> (أي مع اعتماد </w:t>
            </w:r>
            <w:r w:rsidRPr="00102A57">
              <w:rPr>
                <w:rFonts w:asciiTheme="minorBidi" w:hAnsiTheme="minorBidi"/>
                <w:sz w:val="24"/>
                <w:szCs w:val="24"/>
                <w:lang w:bidi="ar-AE"/>
              </w:rPr>
              <w:t>HSM</w:t>
            </w:r>
            <w:r w:rsidRPr="00102A57">
              <w:rPr>
                <w:rFonts w:asciiTheme="minorBidi" w:hAnsiTheme="minorBidi"/>
                <w:sz w:val="24"/>
                <w:szCs w:val="24"/>
                <w:rtl/>
                <w:lang w:bidi="ar-AE"/>
              </w:rPr>
              <w:t xml:space="preserve"> وفقًا لـ </w:t>
            </w:r>
            <w:r w:rsidRPr="00102A57">
              <w:rPr>
                <w:rFonts w:asciiTheme="minorBidi" w:hAnsiTheme="minorBidi"/>
                <w:sz w:val="24"/>
                <w:szCs w:val="24"/>
                <w:lang w:bidi="ar-AE"/>
              </w:rPr>
              <w:t>CEN EN 419 221-5</w:t>
            </w:r>
            <w:r w:rsidRPr="00102A57">
              <w:rPr>
                <w:rFonts w:asciiTheme="minorBidi" w:hAnsiTheme="minorBidi"/>
                <w:sz w:val="24"/>
                <w:szCs w:val="24"/>
                <w:rtl/>
                <w:lang w:bidi="ar-AE"/>
              </w:rPr>
              <w:t>).</w:t>
            </w:r>
          </w:p>
          <w:p w14:paraId="555DA673" w14:textId="04C77EF8" w:rsidR="003C56BA" w:rsidRPr="00102A57" w:rsidRDefault="003C56BA" w:rsidP="009A01C9">
            <w:pPr>
              <w:bidi/>
              <w:rPr>
                <w:rFonts w:asciiTheme="minorBidi" w:hAnsiTheme="minorBidi"/>
                <w:sz w:val="24"/>
                <w:szCs w:val="24"/>
                <w:rtl/>
                <w:lang w:bidi="ar-AE"/>
              </w:rPr>
            </w:pPr>
          </w:p>
          <w:p w14:paraId="745EA6DD" w14:textId="20ED1F66" w:rsidR="003C56BA" w:rsidRPr="00102A57" w:rsidRDefault="003C56BA" w:rsidP="009A01C9">
            <w:pPr>
              <w:bidi/>
              <w:rPr>
                <w:rFonts w:asciiTheme="minorBidi" w:hAnsiTheme="minorBidi"/>
                <w:color w:val="0563C1" w:themeColor="hyperlink"/>
                <w:sz w:val="24"/>
                <w:szCs w:val="24"/>
                <w:u w:val="single"/>
                <w:rtl/>
              </w:rPr>
            </w:pPr>
            <w:r w:rsidRPr="00102A57">
              <w:rPr>
                <w:rFonts w:asciiTheme="minorBidi" w:hAnsiTheme="minorBidi"/>
                <w:sz w:val="24"/>
                <w:szCs w:val="24"/>
                <w:rtl/>
                <w:lang w:bidi="ar-AE"/>
              </w:rPr>
              <w:t>ونتيجة لذلك، فإن أجهزة أدوات إنشاء التوقيع/الختم المعتمدة التي لديها شهادة صالحة وفقاً لما ورد أعلاه والمدرجة في القائمة التي جمعتها المفوضية الأوروبية والمتاحة على الرابط:</w:t>
            </w:r>
            <w:hyperlink r:id="rId7" w:history="1">
              <w:r w:rsidRPr="00CB6893">
                <w:rPr>
                  <w:rStyle w:val="Hyperlink"/>
                  <w:rFonts w:asciiTheme="minorBidi" w:hAnsiTheme="minorBidi"/>
                  <w:sz w:val="24"/>
                  <w:szCs w:val="24"/>
                </w:rPr>
                <w:t>https://eidas.ec.europa.eu/efda/browse/notification/qscd-sscd</w:t>
              </w:r>
            </w:hyperlink>
            <w:r>
              <w:rPr>
                <w:rStyle w:val="Hyperlink"/>
                <w:rFonts w:asciiTheme="minorBidi" w:hAnsiTheme="minorBidi"/>
                <w:sz w:val="24"/>
                <w:szCs w:val="24"/>
                <w:rtl/>
              </w:rPr>
              <w:t xml:space="preserve"> </w:t>
            </w:r>
          </w:p>
          <w:p w14:paraId="732C8D54" w14:textId="7AEF4361" w:rsidR="003C56BA" w:rsidRPr="00102A57" w:rsidRDefault="003C56BA" w:rsidP="00CB4901">
            <w:pPr>
              <w:bidi/>
              <w:rPr>
                <w:rFonts w:asciiTheme="minorBidi" w:hAnsiTheme="minorBidi"/>
                <w:sz w:val="24"/>
                <w:szCs w:val="24"/>
                <w:lang w:bidi="ar-AE"/>
              </w:rPr>
            </w:pPr>
            <w:r w:rsidRPr="00102A57">
              <w:rPr>
                <w:rFonts w:asciiTheme="minorBidi" w:hAnsiTheme="minorBidi"/>
                <w:sz w:val="24"/>
                <w:szCs w:val="24"/>
                <w:rtl/>
                <w:lang w:bidi="ar-AE"/>
              </w:rPr>
              <w:t>تعتبر أجهزة معتمدة مسبقاً ويمكن أن يتم إخطار تدرا لترخيصها وإدراجها في سجل</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أجهزة أدوات إنشاء التوقيع/الختم المعتمدة المعتمد في دولة الإمارات.</w:t>
            </w:r>
          </w:p>
          <w:p w14:paraId="074A9A36" w14:textId="7F6ECBF0" w:rsidR="003C56BA" w:rsidRPr="00102A57" w:rsidRDefault="003C56BA" w:rsidP="001722ED">
            <w:pPr>
              <w:bidi/>
              <w:rPr>
                <w:rFonts w:asciiTheme="minorBidi" w:hAnsiTheme="minorBidi"/>
                <w:sz w:val="24"/>
                <w:szCs w:val="24"/>
                <w:rtl/>
                <w:lang w:bidi="ar-AE"/>
              </w:rPr>
            </w:pPr>
            <w:r w:rsidRPr="00102A57">
              <w:rPr>
                <w:rFonts w:asciiTheme="minorBidi" w:hAnsiTheme="minorBidi"/>
                <w:sz w:val="24"/>
                <w:szCs w:val="24"/>
                <w:rtl/>
                <w:lang w:bidi="ar-AE"/>
              </w:rPr>
              <w:t xml:space="preserve">إن أصحاب المصلحة، وبالأخص مزودي خدمات </w:t>
            </w:r>
            <w:r>
              <w:rPr>
                <w:rFonts w:asciiTheme="minorBidi" w:hAnsiTheme="minorBidi" w:hint="cs"/>
                <w:sz w:val="24"/>
                <w:szCs w:val="24"/>
                <w:rtl/>
                <w:lang w:bidi="ar-AE"/>
              </w:rPr>
              <w:t>الاعتماد</w:t>
            </w:r>
            <w:r w:rsidRPr="00102A57">
              <w:rPr>
                <w:rFonts w:asciiTheme="minorBidi" w:hAnsiTheme="minorBidi"/>
                <w:sz w:val="24"/>
                <w:szCs w:val="24"/>
                <w:rtl/>
                <w:lang w:bidi="ar-AE"/>
              </w:rPr>
              <w:t xml:space="preserve">، ومزودي خدمات الثقة، ومزودي خدمات الثقة المعتمدين </w:t>
            </w:r>
            <w:r>
              <w:rPr>
                <w:rFonts w:asciiTheme="minorBidi" w:hAnsiTheme="minorBidi"/>
                <w:sz w:val="24"/>
                <w:szCs w:val="24"/>
                <w:rtl/>
                <w:lang w:bidi="ar-AE"/>
              </w:rPr>
              <w:t>في دولة الإمارات</w:t>
            </w:r>
            <w:r w:rsidRPr="00102A57">
              <w:rPr>
                <w:rFonts w:asciiTheme="minorBidi" w:hAnsiTheme="minorBidi"/>
                <w:sz w:val="24"/>
                <w:szCs w:val="24"/>
                <w:rtl/>
                <w:lang w:bidi="ar-AE"/>
              </w:rPr>
              <w:t>، مدعوون لإبلاغ تدرا</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بنيتهم طلب جهاز لتتم الموافقة عليه من قبل</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تدرا</w:t>
            </w:r>
            <w:r w:rsidRPr="00102A57">
              <w:rPr>
                <w:rFonts w:asciiTheme="minorBidi" w:hAnsiTheme="minorBidi"/>
                <w:sz w:val="24"/>
                <w:szCs w:val="24"/>
                <w:lang w:bidi="ar-AE"/>
              </w:rPr>
              <w:t xml:space="preserve"> </w:t>
            </w:r>
            <w:r w:rsidRPr="00102A57">
              <w:rPr>
                <w:rFonts w:asciiTheme="minorBidi" w:hAnsiTheme="minorBidi"/>
                <w:sz w:val="24"/>
                <w:szCs w:val="24"/>
                <w:rtl/>
                <w:lang w:bidi="ar-AE"/>
              </w:rPr>
              <w:t>وإدراجه في سجل</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أجهزة أدوات إنشاء التوقيع/الختم المعتمدة المعتمد في دولة الإمارات، بالإضافة إلى</w:t>
            </w:r>
            <w:r w:rsidRPr="00102A57">
              <w:rPr>
                <w:rFonts w:asciiTheme="minorBidi" w:hAnsiTheme="minorBidi"/>
                <w:sz w:val="24"/>
                <w:szCs w:val="24"/>
                <w:lang w:bidi="ar-AE"/>
              </w:rPr>
              <w:t>:</w:t>
            </w:r>
          </w:p>
          <w:p w14:paraId="3A305CF6" w14:textId="77777777" w:rsidR="003C56BA" w:rsidRPr="00102A57" w:rsidRDefault="003C56BA" w:rsidP="001722ED">
            <w:pPr>
              <w:bidi/>
              <w:rPr>
                <w:rFonts w:asciiTheme="minorBidi" w:hAnsiTheme="minorBidi"/>
                <w:sz w:val="24"/>
                <w:szCs w:val="24"/>
                <w:rtl/>
                <w:lang w:bidi="ar-AE"/>
              </w:rPr>
            </w:pPr>
          </w:p>
          <w:p w14:paraId="32E0DA62" w14:textId="1323EF38" w:rsidR="003C56BA" w:rsidRPr="00102A57" w:rsidRDefault="003C56BA" w:rsidP="00CB4901">
            <w:pPr>
              <w:pStyle w:val="ListParagraph"/>
              <w:numPr>
                <w:ilvl w:val="0"/>
                <w:numId w:val="4"/>
              </w:numPr>
              <w:bidi/>
              <w:rPr>
                <w:rFonts w:asciiTheme="minorBidi" w:hAnsiTheme="minorBidi"/>
                <w:sz w:val="24"/>
                <w:szCs w:val="24"/>
                <w:lang w:bidi="ar-AE"/>
              </w:rPr>
            </w:pPr>
            <w:r w:rsidRPr="00102A57">
              <w:rPr>
                <w:rFonts w:asciiTheme="minorBidi" w:hAnsiTheme="minorBidi"/>
                <w:sz w:val="24"/>
                <w:szCs w:val="24"/>
                <w:rtl/>
                <w:lang w:bidi="ar-AE"/>
              </w:rPr>
              <w:t>المراجع الكاملة التي تحدد الجهازبشكل واضح؛</w:t>
            </w:r>
          </w:p>
          <w:p w14:paraId="7726B79E" w14:textId="2554C140" w:rsidR="003C56BA" w:rsidRPr="00102A57" w:rsidRDefault="003C56BA" w:rsidP="001722ED">
            <w:pPr>
              <w:pStyle w:val="ListParagraph"/>
              <w:numPr>
                <w:ilvl w:val="0"/>
                <w:numId w:val="4"/>
              </w:numPr>
              <w:bidi/>
              <w:rPr>
                <w:rFonts w:asciiTheme="minorBidi" w:hAnsiTheme="minorBidi"/>
                <w:sz w:val="24"/>
                <w:szCs w:val="24"/>
                <w:lang w:bidi="ar-AE"/>
              </w:rPr>
            </w:pPr>
            <w:r w:rsidRPr="00102A57">
              <w:rPr>
                <w:rFonts w:asciiTheme="minorBidi" w:hAnsiTheme="minorBidi"/>
                <w:sz w:val="24"/>
                <w:szCs w:val="24"/>
                <w:rtl/>
                <w:lang w:bidi="ar-AE"/>
              </w:rPr>
              <w:t>شهادة تقييم الامتثال وتقرير الشهادة بما يتماشى مع المتطلبات المذكورة أعلاه؛</w:t>
            </w:r>
          </w:p>
          <w:p w14:paraId="235F1652" w14:textId="07003FF4" w:rsidR="003C56BA" w:rsidRPr="00102A57" w:rsidRDefault="003C56BA" w:rsidP="001722ED">
            <w:pPr>
              <w:pStyle w:val="ListParagraph"/>
              <w:numPr>
                <w:ilvl w:val="0"/>
                <w:numId w:val="4"/>
              </w:numPr>
              <w:bidi/>
              <w:rPr>
                <w:rFonts w:asciiTheme="minorBidi" w:hAnsiTheme="minorBidi"/>
                <w:sz w:val="24"/>
                <w:szCs w:val="24"/>
                <w:lang w:bidi="ar-AE"/>
              </w:rPr>
            </w:pPr>
            <w:r w:rsidRPr="00102A57">
              <w:rPr>
                <w:rFonts w:asciiTheme="minorBidi" w:hAnsiTheme="minorBidi"/>
                <w:sz w:val="24"/>
                <w:szCs w:val="24"/>
                <w:rtl/>
                <w:lang w:bidi="ar-AE"/>
              </w:rPr>
              <w:lastRenderedPageBreak/>
              <w:t>الم</w:t>
            </w:r>
            <w:r>
              <w:rPr>
                <w:rFonts w:asciiTheme="minorBidi" w:hAnsiTheme="minorBidi"/>
                <w:sz w:val="24"/>
                <w:szCs w:val="24"/>
                <w:rtl/>
                <w:lang w:bidi="ar-AE"/>
              </w:rPr>
              <w:t>علومات ذات الصلة المتعلقة ب</w:t>
            </w:r>
            <w:r>
              <w:rPr>
                <w:rFonts w:asciiTheme="minorBidi" w:hAnsiTheme="minorBidi" w:hint="cs"/>
                <w:sz w:val="24"/>
                <w:szCs w:val="24"/>
                <w:rtl/>
                <w:lang w:bidi="ar-AE"/>
              </w:rPr>
              <w:t>ج</w:t>
            </w:r>
            <w:r w:rsidRPr="00102A57">
              <w:rPr>
                <w:rFonts w:asciiTheme="minorBidi" w:hAnsiTheme="minorBidi"/>
                <w:sz w:val="24"/>
                <w:szCs w:val="24"/>
                <w:rtl/>
                <w:lang w:bidi="ar-AE"/>
              </w:rPr>
              <w:t xml:space="preserve">هة التصديق التي أصدرت شهادة الامتثال وتقرير </w:t>
            </w:r>
            <w:r>
              <w:rPr>
                <w:rFonts w:asciiTheme="minorBidi" w:hAnsiTheme="minorBidi" w:hint="cs"/>
                <w:sz w:val="24"/>
                <w:szCs w:val="24"/>
                <w:rtl/>
                <w:lang w:bidi="ar-AE"/>
              </w:rPr>
              <w:t>الامتثال</w:t>
            </w:r>
            <w:r w:rsidRPr="00102A57">
              <w:rPr>
                <w:rFonts w:asciiTheme="minorBidi" w:hAnsiTheme="minorBidi"/>
                <w:sz w:val="24"/>
                <w:szCs w:val="24"/>
                <w:rtl/>
                <w:lang w:bidi="ar-AE"/>
              </w:rPr>
              <w:t>؛</w:t>
            </w:r>
          </w:p>
          <w:p w14:paraId="11E80D40" w14:textId="22BF3888" w:rsidR="003C56BA" w:rsidRPr="00102A57" w:rsidRDefault="003C56BA" w:rsidP="001722ED">
            <w:pPr>
              <w:pStyle w:val="ListParagraph"/>
              <w:numPr>
                <w:ilvl w:val="0"/>
                <w:numId w:val="4"/>
              </w:numPr>
              <w:bidi/>
              <w:rPr>
                <w:rFonts w:asciiTheme="minorBidi" w:hAnsiTheme="minorBidi"/>
                <w:sz w:val="24"/>
                <w:szCs w:val="24"/>
                <w:lang w:bidi="ar-AE"/>
              </w:rPr>
            </w:pPr>
            <w:r w:rsidRPr="00102A57">
              <w:rPr>
                <w:rFonts w:asciiTheme="minorBidi" w:hAnsiTheme="minorBidi"/>
                <w:sz w:val="24"/>
                <w:szCs w:val="24"/>
                <w:rtl/>
                <w:lang w:bidi="ar-AE"/>
              </w:rPr>
              <w:t>عند الاقتضاء، تأكيد ظهورها في القائمة المذكورة أعلاه للمفوضية الأوروبية؛</w:t>
            </w:r>
          </w:p>
          <w:p w14:paraId="6F8E08FD" w14:textId="6EE8697D" w:rsidR="003C56BA" w:rsidRPr="00102A57" w:rsidRDefault="003C56BA" w:rsidP="001722ED">
            <w:pPr>
              <w:pStyle w:val="ListParagraph"/>
              <w:numPr>
                <w:ilvl w:val="0"/>
                <w:numId w:val="4"/>
              </w:numPr>
              <w:bidi/>
              <w:rPr>
                <w:rFonts w:asciiTheme="minorBidi" w:hAnsiTheme="minorBidi"/>
                <w:sz w:val="24"/>
                <w:szCs w:val="24"/>
                <w:rtl/>
                <w:lang w:bidi="ar-AE"/>
              </w:rPr>
            </w:pPr>
            <w:r w:rsidRPr="00102A57">
              <w:rPr>
                <w:rFonts w:asciiTheme="minorBidi" w:hAnsiTheme="minorBidi"/>
                <w:sz w:val="24"/>
                <w:szCs w:val="24"/>
                <w:rtl/>
                <w:lang w:bidi="ar-AE"/>
              </w:rPr>
              <w:t>الاستخدام المقصود لهذا الجهاز، بما في ذلك ما إذا كان من المفترض أن يستخدمه أصحاب المصلحة، بما في ذلك كجزء من توفير خدمة ثقة (معتمدة)، و/أو أن يتم تقديمه كخدمة ثقة معتمدة.</w:t>
            </w:r>
          </w:p>
          <w:p w14:paraId="6523D66C" w14:textId="2AE5CA5F" w:rsidR="003C56BA" w:rsidRPr="00102A57" w:rsidRDefault="003C56BA" w:rsidP="009A01C9">
            <w:pPr>
              <w:bidi/>
              <w:rPr>
                <w:rFonts w:asciiTheme="minorBidi" w:hAnsiTheme="minorBidi"/>
                <w:sz w:val="24"/>
                <w:szCs w:val="24"/>
                <w:rtl/>
                <w:lang w:bidi="ar-AE"/>
              </w:rPr>
            </w:pPr>
          </w:p>
          <w:p w14:paraId="4C916FE2" w14:textId="027E14FC" w:rsidR="003C56BA" w:rsidRPr="00102A57" w:rsidRDefault="003C56BA" w:rsidP="009A01C9">
            <w:pPr>
              <w:bidi/>
              <w:rPr>
                <w:rFonts w:asciiTheme="minorBidi" w:hAnsiTheme="minorBidi"/>
                <w:sz w:val="24"/>
                <w:szCs w:val="24"/>
                <w:rtl/>
                <w:lang w:bidi="ar-AE"/>
              </w:rPr>
            </w:pPr>
          </w:p>
          <w:p w14:paraId="00DDF3E4" w14:textId="776793D8" w:rsidR="003C56BA" w:rsidRPr="00102A57" w:rsidRDefault="003C56BA" w:rsidP="00CB4901">
            <w:pPr>
              <w:bidi/>
              <w:rPr>
                <w:rFonts w:asciiTheme="minorBidi" w:hAnsiTheme="minorBidi"/>
                <w:sz w:val="24"/>
                <w:szCs w:val="24"/>
                <w:lang w:bidi="ar-AE"/>
              </w:rPr>
            </w:pPr>
            <w:r w:rsidRPr="00102A57">
              <w:rPr>
                <w:rFonts w:asciiTheme="minorBidi" w:hAnsiTheme="minorBidi"/>
                <w:sz w:val="24"/>
                <w:szCs w:val="24"/>
                <w:rtl/>
                <w:lang w:bidi="ar-AE"/>
              </w:rPr>
              <w:t xml:space="preserve">يتم تقديم الطلبات على البريد الإلكتروني </w:t>
            </w:r>
            <w:r w:rsidRPr="00102A57">
              <w:rPr>
                <w:rFonts w:asciiTheme="minorBidi" w:hAnsiTheme="minorBidi"/>
                <w:sz w:val="24"/>
                <w:szCs w:val="24"/>
                <w:lang w:bidi="ar-AE"/>
              </w:rPr>
              <w:t>&lt;trust.services@tdra.gov.ae&gt;</w:t>
            </w:r>
          </w:p>
          <w:p w14:paraId="5DE2169E" w14:textId="60622004" w:rsidR="003C56BA" w:rsidRPr="00102A57" w:rsidRDefault="003C56BA" w:rsidP="001722ED">
            <w:pPr>
              <w:bidi/>
              <w:rPr>
                <w:rFonts w:asciiTheme="minorBidi" w:hAnsiTheme="minorBidi"/>
                <w:sz w:val="24"/>
                <w:szCs w:val="24"/>
                <w:lang w:bidi="ar-AE"/>
              </w:rPr>
            </w:pPr>
            <w:r w:rsidRPr="00102A57">
              <w:rPr>
                <w:rFonts w:asciiTheme="minorBidi" w:hAnsiTheme="minorBidi"/>
                <w:sz w:val="24"/>
                <w:szCs w:val="24"/>
                <w:rtl/>
                <w:lang w:bidi="ar-AE"/>
              </w:rPr>
              <w:t>تقوم</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تدرا</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بمراجعة الطلب والتحقق من صحته وإصدار ترخيص</w:t>
            </w:r>
            <w:r w:rsidRPr="00102A57">
              <w:rPr>
                <w:rFonts w:asciiTheme="minorBidi" w:hAnsiTheme="minorBidi"/>
                <w:sz w:val="24"/>
                <w:szCs w:val="24"/>
                <w:rtl/>
              </w:rPr>
              <w:t xml:space="preserve"> </w:t>
            </w:r>
            <w:r w:rsidRPr="00102A57">
              <w:rPr>
                <w:rFonts w:asciiTheme="minorBidi" w:hAnsiTheme="minorBidi"/>
                <w:sz w:val="24"/>
                <w:szCs w:val="24"/>
                <w:rtl/>
                <w:lang w:bidi="ar-AE"/>
              </w:rPr>
              <w:t>أجهزة أدوات إنشاء التوقيع/الختم المعتمدة</w:t>
            </w:r>
            <w:r w:rsidRPr="00102A57">
              <w:rPr>
                <w:rFonts w:asciiTheme="minorBidi" w:hAnsiTheme="minorBidi"/>
                <w:sz w:val="24"/>
                <w:szCs w:val="24"/>
                <w:lang w:bidi="ar-AE"/>
              </w:rPr>
              <w:t xml:space="preserve"> </w:t>
            </w:r>
            <w:r>
              <w:rPr>
                <w:rFonts w:asciiTheme="minorBidi" w:hAnsiTheme="minorBidi"/>
                <w:sz w:val="24"/>
                <w:szCs w:val="24"/>
                <w:rtl/>
                <w:lang w:bidi="ar-AE"/>
              </w:rPr>
              <w:t xml:space="preserve">خلال شهر من تاريخ </w:t>
            </w:r>
            <w:r w:rsidRPr="00102A57">
              <w:rPr>
                <w:rFonts w:asciiTheme="minorBidi" w:hAnsiTheme="minorBidi"/>
                <w:sz w:val="24"/>
                <w:szCs w:val="24"/>
                <w:rtl/>
                <w:lang w:bidi="ar-AE"/>
              </w:rPr>
              <w:t>تقديم</w:t>
            </w:r>
            <w:r>
              <w:rPr>
                <w:rFonts w:asciiTheme="minorBidi" w:hAnsiTheme="minorBidi" w:hint="cs"/>
                <w:sz w:val="24"/>
                <w:szCs w:val="24"/>
                <w:rtl/>
                <w:lang w:bidi="ar-AE"/>
              </w:rPr>
              <w:t xml:space="preserve"> الطلب</w:t>
            </w:r>
            <w:r w:rsidRPr="00102A57">
              <w:rPr>
                <w:rFonts w:asciiTheme="minorBidi" w:hAnsiTheme="minorBidi"/>
                <w:sz w:val="24"/>
                <w:szCs w:val="24"/>
                <w:rtl/>
                <w:lang w:bidi="ar-AE"/>
              </w:rPr>
              <w:t>. في الحالات التي تتطلب المزيد من الوقت للمراجعة، تقوم تدرا بإبلاغ مقدم الطلب بالوقت الإضافي</w:t>
            </w:r>
            <w:r w:rsidRPr="00102A57">
              <w:rPr>
                <w:rFonts w:asciiTheme="minorBidi" w:hAnsiTheme="minorBidi"/>
                <w:sz w:val="24"/>
                <w:szCs w:val="24"/>
                <w:lang w:bidi="ar-AE"/>
              </w:rPr>
              <w:t>.</w:t>
            </w:r>
          </w:p>
          <w:p w14:paraId="39F7BFE5" w14:textId="44B7F710" w:rsidR="003C56BA" w:rsidRPr="00102A57" w:rsidRDefault="003C56BA" w:rsidP="001722ED">
            <w:pPr>
              <w:bidi/>
              <w:rPr>
                <w:rFonts w:asciiTheme="minorBidi" w:hAnsiTheme="minorBidi"/>
                <w:sz w:val="24"/>
                <w:szCs w:val="24"/>
                <w:rtl/>
                <w:lang w:bidi="ar-AE"/>
              </w:rPr>
            </w:pPr>
            <w:r w:rsidRPr="00102A57">
              <w:rPr>
                <w:rFonts w:asciiTheme="minorBidi" w:hAnsiTheme="minorBidi"/>
                <w:sz w:val="24"/>
                <w:szCs w:val="24"/>
                <w:rtl/>
                <w:lang w:bidi="ar-AE"/>
              </w:rPr>
              <w:t>في حالة الموافقة، تقوم تدرا بتحديث سجل</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أجهزة أدوات إنشاء التوقيع/الختم المعتمدة المعتمد وفقاً لذلك. يجوز لتدرا</w:t>
            </w:r>
            <w:r w:rsidRPr="00102A57">
              <w:rPr>
                <w:rFonts w:asciiTheme="minorBidi" w:hAnsiTheme="minorBidi"/>
                <w:sz w:val="24"/>
                <w:szCs w:val="24"/>
                <w:lang w:bidi="ar-AE"/>
              </w:rPr>
              <w:t xml:space="preserve"> </w:t>
            </w:r>
            <w:r w:rsidRPr="00102A57">
              <w:rPr>
                <w:rFonts w:asciiTheme="minorBidi" w:hAnsiTheme="minorBidi"/>
                <w:sz w:val="24"/>
                <w:szCs w:val="24"/>
                <w:rtl/>
                <w:lang w:bidi="ar-AE"/>
              </w:rPr>
              <w:t>أيضاً تحديث سجل جهات تقييم الامتثال المعتمدة وفقاً للقرار بشأن بالقواعد والشروط المنظمة لأدوات إنشاء التوقيع/الختم المعتمدة وترخيصها واعتمادها.</w:t>
            </w:r>
          </w:p>
        </w:tc>
      </w:tr>
    </w:tbl>
    <w:p w14:paraId="5FC836E3" w14:textId="77777777" w:rsidR="00CC33FB" w:rsidRPr="00102A57" w:rsidRDefault="00CC33FB" w:rsidP="00856BFA">
      <w:pPr>
        <w:rPr>
          <w:rFonts w:asciiTheme="minorBidi" w:hAnsiTheme="minorBidi"/>
          <w:sz w:val="24"/>
          <w:szCs w:val="24"/>
        </w:rPr>
      </w:pPr>
    </w:p>
    <w:sectPr w:rsidR="00CC33FB" w:rsidRPr="00102A57" w:rsidSect="00CC33FB">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BFAE2" w16cex:dateUtc="2023-12-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56A63" w16cid:durableId="291BFA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659A" w14:textId="77777777" w:rsidR="00220282" w:rsidRDefault="00220282" w:rsidP="00856BFA">
      <w:pPr>
        <w:spacing w:after="0" w:line="240" w:lineRule="auto"/>
      </w:pPr>
      <w:r>
        <w:separator/>
      </w:r>
    </w:p>
  </w:endnote>
  <w:endnote w:type="continuationSeparator" w:id="0">
    <w:p w14:paraId="605472A0" w14:textId="77777777" w:rsidR="00220282" w:rsidRDefault="00220282" w:rsidP="0085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D735" w14:textId="77777777" w:rsidR="00220282" w:rsidRDefault="00220282" w:rsidP="00856BFA">
      <w:pPr>
        <w:spacing w:after="0" w:line="240" w:lineRule="auto"/>
      </w:pPr>
      <w:r>
        <w:separator/>
      </w:r>
    </w:p>
  </w:footnote>
  <w:footnote w:type="continuationSeparator" w:id="0">
    <w:p w14:paraId="163B32BE" w14:textId="77777777" w:rsidR="00220282" w:rsidRDefault="00220282" w:rsidP="0085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014"/>
    <w:multiLevelType w:val="hybridMultilevel"/>
    <w:tmpl w:val="9F1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01E29"/>
    <w:multiLevelType w:val="hybridMultilevel"/>
    <w:tmpl w:val="5EEC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84C98"/>
    <w:multiLevelType w:val="hybridMultilevel"/>
    <w:tmpl w:val="39D0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64E99"/>
    <w:multiLevelType w:val="hybridMultilevel"/>
    <w:tmpl w:val="FA5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5"/>
    <w:rsid w:val="000147BA"/>
    <w:rsid w:val="000D0645"/>
    <w:rsid w:val="00102A57"/>
    <w:rsid w:val="001722ED"/>
    <w:rsid w:val="00183203"/>
    <w:rsid w:val="001A0BCB"/>
    <w:rsid w:val="001B3D7A"/>
    <w:rsid w:val="001D68FC"/>
    <w:rsid w:val="00214F3A"/>
    <w:rsid w:val="00220282"/>
    <w:rsid w:val="002449E9"/>
    <w:rsid w:val="00247B2B"/>
    <w:rsid w:val="002C116C"/>
    <w:rsid w:val="002C16AE"/>
    <w:rsid w:val="003C56BA"/>
    <w:rsid w:val="003E5F4B"/>
    <w:rsid w:val="004605F7"/>
    <w:rsid w:val="005763AD"/>
    <w:rsid w:val="006418AA"/>
    <w:rsid w:val="006C2736"/>
    <w:rsid w:val="006D74A4"/>
    <w:rsid w:val="00727E64"/>
    <w:rsid w:val="007516AA"/>
    <w:rsid w:val="007639FF"/>
    <w:rsid w:val="007B3243"/>
    <w:rsid w:val="00853EC3"/>
    <w:rsid w:val="00856BFA"/>
    <w:rsid w:val="008E3DEE"/>
    <w:rsid w:val="009A01C9"/>
    <w:rsid w:val="009B4918"/>
    <w:rsid w:val="00A3074E"/>
    <w:rsid w:val="00A75348"/>
    <w:rsid w:val="00B337E3"/>
    <w:rsid w:val="00C46AD6"/>
    <w:rsid w:val="00CB4901"/>
    <w:rsid w:val="00CC33FB"/>
    <w:rsid w:val="00CE5F6F"/>
    <w:rsid w:val="00D23E4E"/>
    <w:rsid w:val="00D76CF5"/>
    <w:rsid w:val="00E433B0"/>
    <w:rsid w:val="00E57294"/>
    <w:rsid w:val="00F406AB"/>
    <w:rsid w:val="00F46CC9"/>
    <w:rsid w:val="00F800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8A81"/>
  <w15:chartTrackingRefBased/>
  <w15:docId w15:val="{AB98F4BE-4D54-474B-B508-D1DE4A6F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CB"/>
    <w:pPr>
      <w:ind w:left="720"/>
      <w:contextualSpacing/>
    </w:pPr>
  </w:style>
  <w:style w:type="character" w:styleId="Hyperlink">
    <w:name w:val="Hyperlink"/>
    <w:basedOn w:val="DefaultParagraphFont"/>
    <w:uiPriority w:val="99"/>
    <w:unhideWhenUsed/>
    <w:rsid w:val="009B4918"/>
    <w:rPr>
      <w:color w:val="0563C1" w:themeColor="hyperlink"/>
      <w:u w:val="single"/>
    </w:rPr>
  </w:style>
  <w:style w:type="character" w:customStyle="1" w:styleId="UnresolvedMention">
    <w:name w:val="Unresolved Mention"/>
    <w:basedOn w:val="DefaultParagraphFont"/>
    <w:uiPriority w:val="99"/>
    <w:semiHidden/>
    <w:unhideWhenUsed/>
    <w:rsid w:val="009B4918"/>
    <w:rPr>
      <w:color w:val="605E5C"/>
      <w:shd w:val="clear" w:color="auto" w:fill="E1DFDD"/>
    </w:rPr>
  </w:style>
  <w:style w:type="character" w:styleId="CommentReference">
    <w:name w:val="annotation reference"/>
    <w:basedOn w:val="DefaultParagraphFont"/>
    <w:uiPriority w:val="99"/>
    <w:semiHidden/>
    <w:unhideWhenUsed/>
    <w:rsid w:val="00D76CF5"/>
    <w:rPr>
      <w:sz w:val="16"/>
      <w:szCs w:val="16"/>
    </w:rPr>
  </w:style>
  <w:style w:type="paragraph" w:styleId="CommentText">
    <w:name w:val="annotation text"/>
    <w:basedOn w:val="Normal"/>
    <w:link w:val="CommentTextChar"/>
    <w:uiPriority w:val="99"/>
    <w:unhideWhenUsed/>
    <w:rsid w:val="00D76CF5"/>
    <w:pPr>
      <w:spacing w:line="240" w:lineRule="auto"/>
    </w:pPr>
    <w:rPr>
      <w:sz w:val="20"/>
      <w:szCs w:val="20"/>
    </w:rPr>
  </w:style>
  <w:style w:type="character" w:customStyle="1" w:styleId="CommentTextChar">
    <w:name w:val="Comment Text Char"/>
    <w:basedOn w:val="DefaultParagraphFont"/>
    <w:link w:val="CommentText"/>
    <w:uiPriority w:val="99"/>
    <w:rsid w:val="00D76CF5"/>
    <w:rPr>
      <w:sz w:val="20"/>
      <w:szCs w:val="20"/>
    </w:rPr>
  </w:style>
  <w:style w:type="paragraph" w:styleId="CommentSubject">
    <w:name w:val="annotation subject"/>
    <w:basedOn w:val="CommentText"/>
    <w:next w:val="CommentText"/>
    <w:link w:val="CommentSubjectChar"/>
    <w:uiPriority w:val="99"/>
    <w:semiHidden/>
    <w:unhideWhenUsed/>
    <w:rsid w:val="00D76CF5"/>
    <w:rPr>
      <w:b/>
      <w:bCs/>
    </w:rPr>
  </w:style>
  <w:style w:type="character" w:customStyle="1" w:styleId="CommentSubjectChar">
    <w:name w:val="Comment Subject Char"/>
    <w:basedOn w:val="CommentTextChar"/>
    <w:link w:val="CommentSubject"/>
    <w:uiPriority w:val="99"/>
    <w:semiHidden/>
    <w:rsid w:val="00D76CF5"/>
    <w:rPr>
      <w:b/>
      <w:bCs/>
      <w:sz w:val="20"/>
      <w:szCs w:val="20"/>
    </w:rPr>
  </w:style>
  <w:style w:type="paragraph" w:styleId="Revision">
    <w:name w:val="Revision"/>
    <w:hidden/>
    <w:uiPriority w:val="99"/>
    <w:semiHidden/>
    <w:rsid w:val="00A3074E"/>
    <w:pPr>
      <w:spacing w:after="0" w:line="240" w:lineRule="auto"/>
    </w:pPr>
  </w:style>
  <w:style w:type="paragraph" w:styleId="BalloonText">
    <w:name w:val="Balloon Text"/>
    <w:basedOn w:val="Normal"/>
    <w:link w:val="BalloonTextChar"/>
    <w:uiPriority w:val="99"/>
    <w:semiHidden/>
    <w:unhideWhenUsed/>
    <w:rsid w:val="00641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AA"/>
    <w:rPr>
      <w:rFonts w:ascii="Segoe UI" w:hAnsi="Segoe UI" w:cs="Segoe UI"/>
      <w:sz w:val="18"/>
      <w:szCs w:val="18"/>
    </w:rPr>
  </w:style>
  <w:style w:type="table" w:styleId="TableGrid">
    <w:name w:val="Table Grid"/>
    <w:basedOn w:val="TableNormal"/>
    <w:uiPriority w:val="39"/>
    <w:rsid w:val="00CC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FA"/>
  </w:style>
  <w:style w:type="paragraph" w:styleId="Footer">
    <w:name w:val="footer"/>
    <w:basedOn w:val="Normal"/>
    <w:link w:val="FooterChar"/>
    <w:uiPriority w:val="99"/>
    <w:unhideWhenUsed/>
    <w:rsid w:val="00856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eidas.ec.europa.eu/efda/browse/notification/qscd-sscd"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DELOS</dc:creator>
  <cp:keywords/>
  <dc:description/>
  <cp:lastModifiedBy>Husameddin Ali</cp:lastModifiedBy>
  <cp:revision>5</cp:revision>
  <dcterms:created xsi:type="dcterms:W3CDTF">2023-12-28T08:12:00Z</dcterms:created>
  <dcterms:modified xsi:type="dcterms:W3CDTF">2023-12-28T10:29:00Z</dcterms:modified>
</cp:coreProperties>
</file>